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33F3" w14:textId="77777777" w:rsidR="00CD14BC" w:rsidRPr="00CD14BC" w:rsidRDefault="00CD14BC" w:rsidP="00CD14BC">
      <w:pPr>
        <w:jc w:val="right"/>
        <w:rPr>
          <w:sz w:val="28"/>
          <w:szCs w:val="28"/>
          <w:lang w:val="lt-LT"/>
        </w:rPr>
      </w:pPr>
      <w:r w:rsidRPr="00CD14BC">
        <w:rPr>
          <w:sz w:val="28"/>
          <w:szCs w:val="28"/>
          <w:lang w:val="lt-LT"/>
        </w:rPr>
        <w:t>H2.8</w:t>
      </w:r>
    </w:p>
    <w:p w14:paraId="1A02EB1D" w14:textId="77777777" w:rsidR="00CD14BC" w:rsidRPr="00CD14BC" w:rsidRDefault="00CD14BC" w:rsidP="00CD14BC">
      <w:pPr>
        <w:rPr>
          <w:sz w:val="28"/>
          <w:szCs w:val="28"/>
          <w:lang w:val="lt-LT"/>
        </w:rPr>
      </w:pPr>
    </w:p>
    <w:p w14:paraId="7D027858" w14:textId="77777777" w:rsidR="00CD14BC" w:rsidRPr="00CD14BC" w:rsidRDefault="00CD14BC" w:rsidP="00CD14BC">
      <w:pPr>
        <w:rPr>
          <w:sz w:val="28"/>
          <w:szCs w:val="28"/>
          <w:lang w:val="lt-LT"/>
        </w:rPr>
      </w:pPr>
      <w:r w:rsidRPr="00CD14BC">
        <w:rPr>
          <w:sz w:val="28"/>
          <w:szCs w:val="28"/>
          <w:lang w:val="lt-LT"/>
        </w:rPr>
        <w:t>Sąžiningumas: Teisingumas ar lygybė?</w:t>
      </w:r>
    </w:p>
    <w:p w14:paraId="58EE69C4" w14:textId="77777777" w:rsidR="00CD14BC" w:rsidRPr="00CD14BC" w:rsidRDefault="00CD14BC" w:rsidP="00CD14BC">
      <w:pPr>
        <w:rPr>
          <w:sz w:val="28"/>
          <w:szCs w:val="28"/>
          <w:lang w:val="lt-LT"/>
        </w:rPr>
      </w:pPr>
    </w:p>
    <w:p w14:paraId="4D5C6EC0" w14:textId="0AFBD548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>Ar teisingumas reiškia</w:t>
      </w:r>
      <w:r w:rsidR="00D365B6">
        <w:rPr>
          <w:sz w:val="22"/>
          <w:szCs w:val="22"/>
          <w:lang w:val="lt-LT"/>
        </w:rPr>
        <w:t xml:space="preserve"> - gauti</w:t>
      </w:r>
      <w:r w:rsidRPr="00CD14BC">
        <w:rPr>
          <w:sz w:val="22"/>
          <w:szCs w:val="22"/>
          <w:lang w:val="lt-LT"/>
        </w:rPr>
        <w:t xml:space="preserve"> vienodai? O kaip</w:t>
      </w:r>
      <w:r w:rsidR="00D365B6">
        <w:rPr>
          <w:sz w:val="22"/>
          <w:szCs w:val="22"/>
          <w:lang w:val="lt-LT"/>
        </w:rPr>
        <w:t xml:space="preserve"> būtų</w:t>
      </w:r>
      <w:r w:rsidRPr="00CD14BC">
        <w:rPr>
          <w:sz w:val="22"/>
          <w:szCs w:val="22"/>
          <w:lang w:val="lt-LT"/>
        </w:rPr>
        <w:t xml:space="preserve"> su žmonėmis, kurie turi specifinių poreikių? Iš tikrųjų teisingumas gali reikšti tik tai, kad tenkinami kiekvieno žmogaus specifiniai poreikiai. Tai vadiname įtraukimu.</w:t>
      </w:r>
    </w:p>
    <w:p w14:paraId="6E11A0D3" w14:textId="77777777" w:rsidR="00CD14BC" w:rsidRPr="00CD14BC" w:rsidRDefault="00CD14BC" w:rsidP="00CD14BC">
      <w:pPr>
        <w:rPr>
          <w:sz w:val="22"/>
          <w:szCs w:val="22"/>
          <w:lang w:val="lt-LT"/>
        </w:rPr>
      </w:pPr>
    </w:p>
    <w:p w14:paraId="3553C021" w14:textId="40A59C23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 xml:space="preserve">Tai viena veiksmingiausių ir populiariausių veiklų, padedančių jauniems žmonėms suprasti šią teisingumo sąvoką - ir gebėti mesti iššūkį argumentui </w:t>
      </w:r>
      <w:r w:rsidR="00D365B6">
        <w:rPr>
          <w:sz w:val="22"/>
          <w:szCs w:val="22"/>
          <w:lang w:val="lt-LT"/>
        </w:rPr>
        <w:t>„</w:t>
      </w:r>
      <w:r w:rsidRPr="00CD14BC">
        <w:rPr>
          <w:sz w:val="22"/>
          <w:szCs w:val="22"/>
          <w:lang w:val="lt-LT"/>
        </w:rPr>
        <w:t xml:space="preserve">tai neteisinga", kurio dažnai griebiasi tie, kurie iš tiesų pasisako prieš </w:t>
      </w:r>
      <w:proofErr w:type="spellStart"/>
      <w:r w:rsidRPr="00CD14BC">
        <w:rPr>
          <w:sz w:val="22"/>
          <w:szCs w:val="22"/>
          <w:lang w:val="lt-LT"/>
        </w:rPr>
        <w:t>įtrauktį</w:t>
      </w:r>
      <w:proofErr w:type="spellEnd"/>
      <w:r w:rsidRPr="00CD14BC">
        <w:rPr>
          <w:sz w:val="22"/>
          <w:szCs w:val="22"/>
          <w:lang w:val="lt-LT"/>
        </w:rPr>
        <w:t xml:space="preserve"> ir lygybę.</w:t>
      </w:r>
    </w:p>
    <w:p w14:paraId="078F1DF8" w14:textId="77777777" w:rsidR="00CD14BC" w:rsidRPr="00CD14BC" w:rsidRDefault="00CD14BC" w:rsidP="00CD14BC">
      <w:pPr>
        <w:rPr>
          <w:sz w:val="28"/>
          <w:szCs w:val="28"/>
          <w:lang w:val="lt-LT"/>
        </w:rPr>
      </w:pPr>
    </w:p>
    <w:p w14:paraId="187D6154" w14:textId="77777777" w:rsidR="00CD14BC" w:rsidRPr="00CD14BC" w:rsidRDefault="00CD14BC" w:rsidP="00CD14BC">
      <w:pPr>
        <w:rPr>
          <w:sz w:val="28"/>
          <w:szCs w:val="28"/>
          <w:lang w:val="lt-LT"/>
        </w:rPr>
      </w:pPr>
      <w:r w:rsidRPr="00CD14BC">
        <w:rPr>
          <w:sz w:val="28"/>
          <w:szCs w:val="28"/>
          <w:lang w:val="lt-LT"/>
        </w:rPr>
        <w:t xml:space="preserve">Veikla: Plastikai visiems! </w:t>
      </w:r>
    </w:p>
    <w:p w14:paraId="1D0B89C4" w14:textId="77777777" w:rsidR="00CD14BC" w:rsidRPr="00CD14BC" w:rsidRDefault="00CD14BC" w:rsidP="00CD14BC">
      <w:pPr>
        <w:rPr>
          <w:sz w:val="28"/>
          <w:szCs w:val="28"/>
          <w:lang w:val="lt-LT"/>
        </w:rPr>
      </w:pPr>
    </w:p>
    <w:p w14:paraId="3E3906E6" w14:textId="77777777" w:rsid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>Naudodamiesi dideliu popieriaus lapu arba lenta, išvardykite kai kuriuos dažniausiai pasitaikančius skaudulius:</w:t>
      </w:r>
    </w:p>
    <w:p w14:paraId="443A5E42" w14:textId="5F78F417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>įsipjovė pirštą</w:t>
      </w:r>
    </w:p>
    <w:p w14:paraId="0E3EE611" w14:textId="77777777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 xml:space="preserve">įbrėžta koja </w:t>
      </w:r>
    </w:p>
    <w:p w14:paraId="1E0CD6B8" w14:textId="77777777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>galvos skausmas</w:t>
      </w:r>
    </w:p>
    <w:p w14:paraId="6D9621B0" w14:textId="77777777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>alkūnės skausmas</w:t>
      </w:r>
    </w:p>
    <w:p w14:paraId="33975CC4" w14:textId="77777777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>kelio skausmas ir t. t.</w:t>
      </w:r>
    </w:p>
    <w:p w14:paraId="50CEA08C" w14:textId="77777777" w:rsidR="00CD14BC" w:rsidRPr="00CD14BC" w:rsidRDefault="00CD14BC" w:rsidP="00CD14BC">
      <w:pPr>
        <w:rPr>
          <w:sz w:val="22"/>
          <w:szCs w:val="22"/>
          <w:lang w:val="lt-LT"/>
        </w:rPr>
      </w:pPr>
    </w:p>
    <w:p w14:paraId="21F1F06E" w14:textId="77777777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>Jei naudojate popierių, priklijuokite jį ant sienos, kad visi jį matytų.</w:t>
      </w:r>
    </w:p>
    <w:p w14:paraId="59A17012" w14:textId="77777777" w:rsidR="00CD14BC" w:rsidRPr="00CD14BC" w:rsidRDefault="00CD14BC" w:rsidP="00CD14BC">
      <w:pPr>
        <w:rPr>
          <w:sz w:val="22"/>
          <w:szCs w:val="22"/>
          <w:lang w:val="lt-LT"/>
        </w:rPr>
      </w:pPr>
    </w:p>
    <w:p w14:paraId="215540A7" w14:textId="77777777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>Paprašykite grupės po vieną šaukti apie patirtą traumą ar skausmą.</w:t>
      </w:r>
    </w:p>
    <w:p w14:paraId="5E9DFF89" w14:textId="77777777" w:rsidR="00CD14BC" w:rsidRPr="00CD14BC" w:rsidRDefault="00CD14BC" w:rsidP="00CD14BC">
      <w:pPr>
        <w:rPr>
          <w:sz w:val="22"/>
          <w:szCs w:val="22"/>
          <w:lang w:val="lt-LT"/>
        </w:rPr>
      </w:pPr>
    </w:p>
    <w:p w14:paraId="6E6125CD" w14:textId="77777777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>Kiekvienam atsakiusiajam duokite po pleistrą (vaikai mėgsta pleistrus!), kad ir koks tai būtų sužalojimas ar skausmas.</w:t>
      </w:r>
    </w:p>
    <w:p w14:paraId="1FF40D0E" w14:textId="77777777" w:rsidR="00CD14BC" w:rsidRPr="00CD14BC" w:rsidRDefault="00CD14BC" w:rsidP="00CD14BC">
      <w:pPr>
        <w:rPr>
          <w:sz w:val="22"/>
          <w:szCs w:val="22"/>
          <w:lang w:val="lt-LT"/>
        </w:rPr>
      </w:pPr>
    </w:p>
    <w:p w14:paraId="70A594FF" w14:textId="2CA393E5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 xml:space="preserve">Paklauskite jų, ką jie mano apie tai, kad gavo po </w:t>
      </w:r>
      <w:r>
        <w:rPr>
          <w:sz w:val="22"/>
          <w:szCs w:val="22"/>
          <w:lang w:val="lt-LT"/>
        </w:rPr>
        <w:t>pleistrą</w:t>
      </w:r>
      <w:r w:rsidRPr="00CD14BC">
        <w:rPr>
          <w:sz w:val="22"/>
          <w:szCs w:val="22"/>
          <w:lang w:val="lt-LT"/>
        </w:rPr>
        <w:t>. Kai kurie bus sutrikę, stebėdamiesi, kodėl mokytojas jiems davė pleistrą nuo galvos skausmo, ir gali paklausti, kodėl.</w:t>
      </w:r>
    </w:p>
    <w:p w14:paraId="1B51DC59" w14:textId="77777777" w:rsidR="00CD14BC" w:rsidRPr="00CD14BC" w:rsidRDefault="00CD14BC" w:rsidP="00CD14BC">
      <w:pPr>
        <w:rPr>
          <w:sz w:val="22"/>
          <w:szCs w:val="22"/>
          <w:lang w:val="lt-LT"/>
        </w:rPr>
      </w:pPr>
    </w:p>
    <w:p w14:paraId="2E7EF06A" w14:textId="77777777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>Tiesiog pasakykite, kad būtų nesąžininga, jei visi negautų po pleistrą.</w:t>
      </w:r>
    </w:p>
    <w:p w14:paraId="56D9E12E" w14:textId="77777777" w:rsidR="00CD14BC" w:rsidRPr="00CD14BC" w:rsidRDefault="00CD14BC" w:rsidP="00CD14BC">
      <w:pPr>
        <w:rPr>
          <w:sz w:val="22"/>
          <w:szCs w:val="22"/>
          <w:lang w:val="lt-LT"/>
        </w:rPr>
      </w:pPr>
    </w:p>
    <w:p w14:paraId="7FA09745" w14:textId="77777777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>Tada inicijuokite klausimus, po kurių vyks diskusija:</w:t>
      </w:r>
    </w:p>
    <w:p w14:paraId="4ED8320B" w14:textId="77777777" w:rsidR="00CD14BC" w:rsidRPr="00CD14BC" w:rsidRDefault="00CD14BC" w:rsidP="00CD14BC">
      <w:pPr>
        <w:rPr>
          <w:sz w:val="22"/>
          <w:szCs w:val="22"/>
          <w:lang w:val="lt-LT"/>
        </w:rPr>
      </w:pPr>
    </w:p>
    <w:p w14:paraId="5704B320" w14:textId="77777777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>Ar teisinga, kad visi gavo po pleistrą?</w:t>
      </w:r>
    </w:p>
    <w:p w14:paraId="6A58B860" w14:textId="77777777" w:rsidR="00CD14BC" w:rsidRPr="00CD14BC" w:rsidRDefault="00CD14BC" w:rsidP="00CD14BC">
      <w:pPr>
        <w:rPr>
          <w:sz w:val="22"/>
          <w:szCs w:val="22"/>
          <w:lang w:val="lt-LT"/>
        </w:rPr>
      </w:pPr>
    </w:p>
    <w:p w14:paraId="68A62E56" w14:textId="0157849E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 xml:space="preserve">Ar visi vienodai gavo </w:t>
      </w:r>
      <w:r>
        <w:rPr>
          <w:sz w:val="22"/>
          <w:szCs w:val="22"/>
          <w:lang w:val="lt-LT"/>
        </w:rPr>
        <w:t>pleistrų</w:t>
      </w:r>
      <w:r w:rsidRPr="00CD14BC">
        <w:rPr>
          <w:sz w:val="22"/>
          <w:szCs w:val="22"/>
          <w:lang w:val="lt-LT"/>
        </w:rPr>
        <w:t>?</w:t>
      </w:r>
    </w:p>
    <w:p w14:paraId="4A4C95EC" w14:textId="77777777" w:rsidR="00CD14BC" w:rsidRPr="00CD14BC" w:rsidRDefault="00CD14BC" w:rsidP="00CD14BC">
      <w:pPr>
        <w:rPr>
          <w:sz w:val="22"/>
          <w:szCs w:val="22"/>
          <w:lang w:val="lt-LT"/>
        </w:rPr>
      </w:pPr>
    </w:p>
    <w:p w14:paraId="77206229" w14:textId="1802022C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>Ar visi, gavę pleistrą, visiems</w:t>
      </w:r>
      <w:r>
        <w:rPr>
          <w:sz w:val="22"/>
          <w:szCs w:val="22"/>
          <w:lang w:val="lt-LT"/>
        </w:rPr>
        <w:t xml:space="preserve"> tai</w:t>
      </w:r>
      <w:r w:rsidRPr="00CD14BC">
        <w:rPr>
          <w:sz w:val="22"/>
          <w:szCs w:val="22"/>
          <w:lang w:val="lt-LT"/>
        </w:rPr>
        <w:t xml:space="preserve"> padėjo?</w:t>
      </w:r>
    </w:p>
    <w:p w14:paraId="3062C086" w14:textId="77777777" w:rsidR="00CD14BC" w:rsidRPr="00CD14BC" w:rsidRDefault="00CD14BC" w:rsidP="00CD14BC">
      <w:pPr>
        <w:rPr>
          <w:sz w:val="22"/>
          <w:szCs w:val="22"/>
          <w:lang w:val="lt-LT"/>
        </w:rPr>
      </w:pPr>
    </w:p>
    <w:p w14:paraId="57809172" w14:textId="36588254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 xml:space="preserve">Dabar galite pereiti prie diskusijos apie vaiką, kuris klasėje gauna papildomą pagalbą, nes jo gimtoji kalba yra kitokia, todėl jam sunku suprasti vietinę kalbą. Šiuo atveju papildoma pagalba yra </w:t>
      </w:r>
      <w:r>
        <w:rPr>
          <w:sz w:val="22"/>
          <w:szCs w:val="22"/>
          <w:lang w:val="lt-LT"/>
        </w:rPr>
        <w:t>pleistras</w:t>
      </w:r>
      <w:r w:rsidRPr="00CD14BC">
        <w:rPr>
          <w:sz w:val="22"/>
          <w:szCs w:val="22"/>
          <w:lang w:val="lt-LT"/>
        </w:rPr>
        <w:t>.</w:t>
      </w:r>
    </w:p>
    <w:p w14:paraId="7A58A82A" w14:textId="77777777" w:rsidR="00CD14BC" w:rsidRPr="00CD14BC" w:rsidRDefault="00CD14BC" w:rsidP="00CD14BC">
      <w:pPr>
        <w:rPr>
          <w:sz w:val="22"/>
          <w:szCs w:val="22"/>
          <w:lang w:val="lt-LT"/>
        </w:rPr>
      </w:pPr>
    </w:p>
    <w:p w14:paraId="363846B9" w14:textId="77777777" w:rsidR="00CD14B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>Tada galite paaiškinti, kad mūsų mokyklose yra žmonių, kurie turi įvairių poreikių (pvz., neįgaliųjų, pabėgėlių), ir jei į juos nebus atsižvelgta, jie gali atsilikti mokydamiesi.</w:t>
      </w:r>
    </w:p>
    <w:p w14:paraId="27FDFD9A" w14:textId="77777777" w:rsidR="00CD14BC" w:rsidRPr="00CD14BC" w:rsidRDefault="00CD14BC" w:rsidP="00CD14BC">
      <w:pPr>
        <w:rPr>
          <w:sz w:val="22"/>
          <w:szCs w:val="22"/>
          <w:lang w:val="lt-LT"/>
        </w:rPr>
      </w:pPr>
    </w:p>
    <w:p w14:paraId="7DCD5FD1" w14:textId="55F6C0FB" w:rsidR="00321D6C" w:rsidRPr="00CD14BC" w:rsidRDefault="00CD14BC" w:rsidP="00CD14BC">
      <w:pPr>
        <w:rPr>
          <w:sz w:val="22"/>
          <w:szCs w:val="22"/>
          <w:lang w:val="lt-LT"/>
        </w:rPr>
      </w:pPr>
      <w:r w:rsidRPr="00CD14BC">
        <w:rPr>
          <w:sz w:val="22"/>
          <w:szCs w:val="22"/>
          <w:lang w:val="lt-LT"/>
        </w:rPr>
        <w:t>Tai padės vyresniems nei 10 metų jaunuoliams suprasti teisingumo sąvoką ir skirtumą tarp teisingumo ir lygybės bei lygiateisiškumo.</w:t>
      </w:r>
    </w:p>
    <w:sectPr w:rsidR="00321D6C" w:rsidRPr="00CD1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819"/>
    <w:multiLevelType w:val="multilevel"/>
    <w:tmpl w:val="41A2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522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BC"/>
    <w:rsid w:val="00182591"/>
    <w:rsid w:val="00302C81"/>
    <w:rsid w:val="00321D6C"/>
    <w:rsid w:val="00402633"/>
    <w:rsid w:val="00473B7D"/>
    <w:rsid w:val="00473E95"/>
    <w:rsid w:val="00522624"/>
    <w:rsid w:val="005809BC"/>
    <w:rsid w:val="005F0FE2"/>
    <w:rsid w:val="006B30F2"/>
    <w:rsid w:val="00770EA4"/>
    <w:rsid w:val="00855CFB"/>
    <w:rsid w:val="00973B1E"/>
    <w:rsid w:val="00B505C4"/>
    <w:rsid w:val="00B84938"/>
    <w:rsid w:val="00CD14BC"/>
    <w:rsid w:val="00D365B6"/>
    <w:rsid w:val="00E00BF9"/>
    <w:rsid w:val="00E4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9465"/>
  <w15:chartTrackingRefBased/>
  <w15:docId w15:val="{C5121EAD-6338-1740-82C9-0F9BF8F5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5809BC"/>
  </w:style>
  <w:style w:type="character" w:styleId="Hipersaitas">
    <w:name w:val="Hyperlink"/>
    <w:basedOn w:val="Numatytasispastraiposriftas"/>
    <w:uiPriority w:val="99"/>
    <w:semiHidden/>
    <w:unhideWhenUsed/>
    <w:rsid w:val="005809BC"/>
    <w:rPr>
      <w:color w:val="0000FF"/>
      <w:u w:val="single"/>
    </w:rPr>
  </w:style>
  <w:style w:type="paragraph" w:styleId="Pataisymai">
    <w:name w:val="Revision"/>
    <w:hidden/>
    <w:uiPriority w:val="99"/>
    <w:semiHidden/>
    <w:rsid w:val="00E0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Nishaharan Vaithilingam</dc:creator>
  <cp:keywords/>
  <dc:description/>
  <cp:lastModifiedBy>Taisija Burtovaja</cp:lastModifiedBy>
  <cp:revision>4</cp:revision>
  <dcterms:created xsi:type="dcterms:W3CDTF">2022-09-26T00:41:00Z</dcterms:created>
  <dcterms:modified xsi:type="dcterms:W3CDTF">2022-12-05T22:02:00Z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b80a5bc0308eb386ed3c0efe56d0b58c8839e7ce4c611d475e0ec25e313339c2</vt:lpwstr>
  </property>
</Properties>
</file>